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E7" w:rsidRDefault="001E3FE7" w:rsidP="003D7078">
      <w:pPr>
        <w:pStyle w:val="a3"/>
        <w:spacing w:before="0" w:beforeAutospacing="0" w:after="0" w:afterAutospacing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3D7078" w:rsidRPr="003D7078" w:rsidRDefault="003D7078" w:rsidP="0045691C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D70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คำสั่ง</w:t>
      </w:r>
    </w:p>
    <w:p w:rsidR="003D7078" w:rsidRPr="003D7078" w:rsidRDefault="003D7078" w:rsidP="0045691C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D70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….. (ชื่อ องค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์กรปกครองส่วนท้องถิ่น ...... ) </w:t>
      </w:r>
      <w:r w:rsidRPr="003D70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….</w:t>
      </w:r>
    </w:p>
    <w:p w:rsidR="001E3FE7" w:rsidRPr="00E96EF6" w:rsidRDefault="003D7078" w:rsidP="0045691C">
      <w:pPr>
        <w:pStyle w:val="a3"/>
        <w:spacing w:before="0" w:beforeAutospacing="0" w:after="0" w:afterAutospacing="0"/>
        <w:ind w:left="360" w:hanging="36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D7078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เรื่อง แต่งตั้งคณะกรรมการธนาคารขยะชุมชน/หมู่บ้าน ... (รายหมู่บ้าน)</w:t>
      </w:r>
    </w:p>
    <w:p w:rsidR="001E3FE7" w:rsidRPr="00E96EF6" w:rsidRDefault="001E3FE7" w:rsidP="001E3FE7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E3FE7" w:rsidRPr="003D7078" w:rsidRDefault="001455FC" w:rsidP="003D7078">
      <w:pPr>
        <w:tabs>
          <w:tab w:val="left" w:pos="1418"/>
          <w:tab w:val="left" w:pos="1701"/>
        </w:tabs>
        <w:autoSpaceDE w:val="0"/>
        <w:autoSpaceDN w:val="0"/>
        <w:adjustRightInd w:val="0"/>
        <w:spacing w:line="380" w:lineRule="exact"/>
        <w:jc w:val="thaiDistribute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ด้วย .................. (ชื่อ องค์กรปกครองส่วนท้องถิ่น) ...................... ได้จัดตั้งธนาคารขยะ เพื่อขับเคลื่อนนโยบายการจัดการขยะมูลฝอยชุมชน โดยมีวัตถุประสงค์ในการลดปริมาณขยะ คัดแยกขยะที่ต้นทาง </w:t>
      </w:r>
      <w:r w:rsidR="003D707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            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ประกอบกับประกาศกระทรวงมหาดไทย เรื่อง การจัดการมูลฝอย พ.ศ. </w:t>
      </w:r>
      <w:r w:rsidR="003D7078" w:rsidRPr="003F5F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2560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และที่แก้ไขเพิ่มเติม ข้อ </w:t>
      </w:r>
      <w:r w:rsidR="003D7078" w:rsidRPr="003F5F1F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5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 กำหนดให้ราชการส่วนท้องถิ่นต้องรณรงค์สร้างความรับรู้ ความเข้าใจ และจิตสำนึก ให้ประชาชนในท้องถิ่นมีส่วนร่วม</w:t>
      </w:r>
      <w:r w:rsidR="003D707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             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ในการลดปริมาณ และคัดแยก</w:t>
      </w:r>
      <w:r w:rsid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มูลฝอย เพื่อ</w:t>
      </w:r>
      <w:proofErr w:type="spellStart"/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นํา</w:t>
      </w:r>
      <w:proofErr w:type="spellEnd"/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กลับมาใช้ใหม่ มีความตระหนักรู</w:t>
      </w:r>
      <w:r w:rsid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้ และรับผิดชอบในการจัดการมูลฝอย 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 xml:space="preserve">ณ แหล่งกําเนิดมูลฝอย ดังนั้น เพื่อให้การดำเนินงานเป็นไปตามวัตถุประสงค์ จึงแต่งตั้งคณะทำงานธนาคารขยะ </w:t>
      </w:r>
      <w:r w:rsidR="003D7078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 xml:space="preserve"> 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ระดับชุมชน/หมู่บ้าน .</w:t>
      </w:r>
      <w:r w:rsidR="0045691C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>......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 และได้รับการเลือกจากสมาชิก</w:t>
      </w:r>
      <w:r w:rsidR="0045691C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>............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… เมื่อวันที่…</w:t>
      </w:r>
      <w:r w:rsidR="0045691C">
        <w:rPr>
          <w:rFonts w:ascii="TH Sarabun New" w:hAnsi="TH Sarabun New" w:cs="TH Sarabun New" w:hint="cs"/>
          <w:color w:val="000000" w:themeColor="text1"/>
          <w:spacing w:val="-8"/>
          <w:sz w:val="32"/>
          <w:szCs w:val="32"/>
          <w:cs/>
        </w:rPr>
        <w:t>................</w:t>
      </w:r>
      <w:r w:rsidR="003D7078" w:rsidRPr="003D7078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>.. ดังต่อไปนี้</w:t>
      </w:r>
    </w:p>
    <w:p w:rsidR="001E3FE7" w:rsidRPr="00E96EF6" w:rsidRDefault="001E3FE7" w:rsidP="001E3FE7">
      <w:pPr>
        <w:autoSpaceDE w:val="0"/>
        <w:autoSpaceDN w:val="0"/>
        <w:adjustRightInd w:val="0"/>
        <w:spacing w:line="380" w:lineRule="exact"/>
        <w:ind w:firstLine="1701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D7078" w:rsidRPr="003D7078" w:rsidRDefault="003D7078" w:rsidP="003D7078">
      <w:pPr>
        <w:pStyle w:val="a3"/>
        <w:tabs>
          <w:tab w:val="left" w:pos="4536"/>
          <w:tab w:val="left" w:pos="6237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>(๑) ……………………………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ที่</w:t>
      </w:r>
      <w:r w:rsidRPr="003D7078">
        <w:rPr>
          <w:rFonts w:ascii="TH Sarabun New" w:eastAsiaTheme="minorHAnsi" w:hAnsi="TH Sarabun New" w:cs="TH Sarabun New"/>
          <w:color w:val="000000" w:themeColor="text1"/>
          <w:spacing w:val="-6"/>
          <w:kern w:val="2"/>
          <w:sz w:val="32"/>
          <w:szCs w:val="32"/>
          <w:cs/>
          <w14:ligatures w14:val="standardContextual"/>
        </w:rPr>
        <w:t>ปรึ</w:t>
      </w:r>
      <w:bookmarkStart w:id="0" w:name="_GoBack"/>
      <w:bookmarkEnd w:id="0"/>
      <w:r w:rsidRPr="003D7078">
        <w:rPr>
          <w:rFonts w:ascii="TH Sarabun New" w:eastAsiaTheme="minorHAnsi" w:hAnsi="TH Sarabun New" w:cs="TH Sarabun New"/>
          <w:color w:val="000000" w:themeColor="text1"/>
          <w:spacing w:val="-6"/>
          <w:kern w:val="2"/>
          <w:sz w:val="32"/>
          <w:szCs w:val="32"/>
          <w:cs/>
          <w14:ligatures w14:val="standardContextual"/>
        </w:rPr>
        <w:t>กษา (ตัวแทนจากคณะกรรมการบริหารธนาคารขยะ)</w:t>
      </w:r>
    </w:p>
    <w:p w:rsidR="003D7078" w:rsidRPr="003D7078" w:rsidRDefault="003D7078" w:rsidP="003D7078">
      <w:pPr>
        <w:pStyle w:val="a3"/>
        <w:tabs>
          <w:tab w:val="left" w:pos="4536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(๒)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ประธานคณะกรรมการ</w:t>
      </w:r>
    </w:p>
    <w:p w:rsidR="003D7078" w:rsidRPr="003D7078" w:rsidRDefault="003D7078" w:rsidP="003D7078">
      <w:pPr>
        <w:pStyle w:val="a3"/>
        <w:tabs>
          <w:tab w:val="left" w:pos="4536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(๓)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รองประธานคณะกรรมการ</w:t>
      </w:r>
    </w:p>
    <w:p w:rsidR="003D7078" w:rsidRPr="003D7078" w:rsidRDefault="003D7078" w:rsidP="003D7078">
      <w:pPr>
        <w:pStyle w:val="a3"/>
        <w:tabs>
          <w:tab w:val="left" w:pos="4536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(๔)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(๕)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(๖)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(๗)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2835"/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(๘) ……………………………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>(๙) ……………………………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3D7078" w:rsidRPr="003D7078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/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14:ligatures w14:val="standardContextual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(๑๐) ………………………… </w:t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  <w:t>คณะกรรมการ</w:t>
      </w:r>
    </w:p>
    <w:p w:rsidR="00C72FE1" w:rsidRDefault="003D7078" w:rsidP="003D7078">
      <w:pPr>
        <w:pStyle w:val="a3"/>
        <w:tabs>
          <w:tab w:val="left" w:pos="4536"/>
          <w:tab w:val="left" w:pos="7088"/>
        </w:tabs>
        <w:spacing w:before="0" w:beforeAutospacing="0" w:after="0" w:afterAutospacing="0"/>
        <w:ind w:left="1418" w:hanging="283"/>
        <w:rPr>
          <w:rFonts w:ascii="TH SarabunIT๙" w:hAnsi="TH SarabunIT๙" w:cs="TH SarabunIT๙"/>
          <w:sz w:val="32"/>
          <w:szCs w:val="32"/>
        </w:rPr>
      </w:pP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 xml:space="preserve">             </w:t>
      </w:r>
      <w:r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ab/>
      </w:r>
      <w:r w:rsidRPr="003D7078">
        <w:rPr>
          <w:rFonts w:ascii="TH Sarabun New" w:eastAsiaTheme="minorHAnsi" w:hAnsi="TH Sarabun New" w:cs="TH Sarabun New"/>
          <w:color w:val="000000" w:themeColor="text1"/>
          <w:kern w:val="2"/>
          <w:sz w:val="32"/>
          <w:szCs w:val="32"/>
          <w:cs/>
          <w14:ligatures w14:val="standardContextual"/>
        </w:rPr>
        <w:t>ฯลฯ</w:t>
      </w:r>
    </w:p>
    <w:p w:rsidR="001455FC" w:rsidRPr="00E96EF6" w:rsidRDefault="001455FC" w:rsidP="0090307F">
      <w:pPr>
        <w:tabs>
          <w:tab w:val="left" w:pos="1418"/>
        </w:tabs>
        <w:spacing w:before="120" w:line="38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D7078" w:rsidRP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ทั้งนี้ ให้มีอำนาจหน้าที่ในการออกข้อบังคับเพื่อใช้ภายในคณะทำงานแต่ละคณะ และแต่งตั้งคณะทำงานธนาคารขยะชุมชน/</w:t>
      </w:r>
      <w:r w:rsid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หมู่บ้าน เพื่อดำเนินงานด้านต่าง</w:t>
      </w:r>
      <w:r w:rsidR="003D7078" w:rsidRP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ๆ ที่เกี่ยวข้อง ซึ่งอย่างน้อยประกอบด้วย </w:t>
      </w:r>
      <w:r w:rsidR="003D70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3D7078" w:rsidRP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ฝ่ายทะเบียนสมาชิกและบันทึกข้อมูล ฝ่ายการเงินและบัญชี ฝ่ายจัดซื้</w:t>
      </w:r>
      <w:r w:rsid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อ/ฝ่ายขาย ฝ่ายประชาสัมพันธ์ </w:t>
      </w:r>
      <w:r w:rsidR="003D707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</w:t>
      </w:r>
      <w:r w:rsid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ฝ่าย</w:t>
      </w:r>
      <w:r w:rsidR="003D7078" w:rsidRPr="003D707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ติดตามสมาชิก</w:t>
      </w:r>
    </w:p>
    <w:p w:rsidR="001455FC" w:rsidRPr="00E96EF6" w:rsidRDefault="00125140" w:rsidP="003D7078">
      <w:pPr>
        <w:tabs>
          <w:tab w:val="left" w:pos="1418"/>
          <w:tab w:val="left" w:pos="3119"/>
        </w:tabs>
        <w:spacing w:before="120" w:line="380" w:lineRule="exac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ตั้งแต่วันที่ </w:t>
      </w:r>
      <w:r w:rsidR="0045691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45691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มกราคม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455FC"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="001455FC"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เป็นต้นไป </w:t>
      </w:r>
    </w:p>
    <w:p w:rsidR="001455FC" w:rsidRDefault="001455FC" w:rsidP="00125140">
      <w:pPr>
        <w:spacing w:before="240" w:line="380" w:lineRule="exact"/>
        <w:ind w:left="1168" w:firstLine="1712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สั่ง ณ วันที่ 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45691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45691C"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มกราคม</w:t>
      </w:r>
      <w:r w:rsidRPr="005B77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๒๕๖</w:t>
      </w:r>
      <w:r w:rsidR="00125140" w:rsidRPr="005B77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</w:p>
    <w:p w:rsidR="00125140" w:rsidRPr="00E96EF6" w:rsidRDefault="00125140" w:rsidP="00125140">
      <w:pPr>
        <w:spacing w:before="240" w:line="380" w:lineRule="exact"/>
        <w:ind w:left="1167" w:firstLine="1713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1455FC" w:rsidRPr="00E96EF6" w:rsidRDefault="001455FC" w:rsidP="001455FC">
      <w:pPr>
        <w:tabs>
          <w:tab w:val="left" w:pos="4536"/>
        </w:tabs>
        <w:ind w:firstLine="17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(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นาย/นาง/นางสาว.........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..........................................)</w:t>
      </w: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1455FC" w:rsidRPr="00A82C43" w:rsidRDefault="001455FC" w:rsidP="001455FC">
      <w:pPr>
        <w:pStyle w:val="a3"/>
        <w:tabs>
          <w:tab w:val="left" w:pos="7088"/>
        </w:tabs>
        <w:spacing w:before="0" w:beforeAutospacing="0" w:after="0" w:afterAutospacing="0"/>
        <w:ind w:left="1418"/>
        <w:rPr>
          <w:rFonts w:ascii="TH SarabunIT๙" w:hAnsi="TH SarabunIT๙" w:cs="TH SarabunIT๙"/>
          <w:sz w:val="32"/>
          <w:szCs w:val="32"/>
        </w:rPr>
      </w:pPr>
      <w:r w:rsidRPr="00E96EF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</w:t>
      </w:r>
      <w:r w:rsidR="00DE174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                    </w:t>
      </w:r>
      <w:r w:rsidR="0045691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E174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นายก</w:t>
      </w:r>
      <w:r w:rsidR="0045691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......(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45691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  <w:r w:rsidR="00DE1742">
        <w:rPr>
          <w:rFonts w:ascii="TH SarabunIT๙" w:hAnsi="TH SarabunIT๙" w:cs="TH SarabunIT๙"/>
          <w:sz w:val="32"/>
          <w:szCs w:val="32"/>
        </w:rPr>
        <w:t>………..</w:t>
      </w:r>
    </w:p>
    <w:sectPr w:rsidR="001455FC" w:rsidRPr="00A82C43" w:rsidSect="001455F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3"/>
    <w:rsid w:val="00125140"/>
    <w:rsid w:val="001455FC"/>
    <w:rsid w:val="001E3FE7"/>
    <w:rsid w:val="003874E2"/>
    <w:rsid w:val="003D7078"/>
    <w:rsid w:val="003F5F1F"/>
    <w:rsid w:val="0045691C"/>
    <w:rsid w:val="005B77B0"/>
    <w:rsid w:val="008C605E"/>
    <w:rsid w:val="0090307F"/>
    <w:rsid w:val="00A82C43"/>
    <w:rsid w:val="00C72FE1"/>
    <w:rsid w:val="00DE1742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38DC4-99AC-4DCA-9712-04BBD95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43"/>
    <w:pPr>
      <w:spacing w:after="0" w:line="240" w:lineRule="auto"/>
    </w:pPr>
    <w:rPr>
      <w:rFonts w:cs="Angsana New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C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2024-01-09T09:17:00Z</dcterms:created>
  <dcterms:modified xsi:type="dcterms:W3CDTF">2024-01-10T02:28:00Z</dcterms:modified>
</cp:coreProperties>
</file>